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 e territorio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Certificato destinazione urbanistica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redazione di un documento che individua, per ogni immobile richiesto, la disciplina urbanistica -edilizia comunale e provinciale applicabile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380/2001 - Testo Unico delle disposizioni legislative e regolamentari in materia edilizia - D.P.R. 642/1972 - Disciplina imposta di bollo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Urbanistica e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 IndirizzoPiazza Signorelli n.1</w:t>
            </w:r>
          </w:p>
          <w:p w:rsidR="005440D4" w:rsidRDefault="00033159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5440D4" w:rsidRDefault="00033159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5440D4" w:rsidRDefault="00033159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5440D4" w:rsidRDefault="00033159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5440D4" w:rsidRDefault="00033159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5440D4" w:rsidRDefault="00033159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5440D4" w:rsidRDefault="00033159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033159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5440D4" w:rsidRDefault="00033159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440D4" w:rsidRDefault="00033159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440D4" w:rsidRDefault="00033159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440D4" w:rsidRDefault="00033159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440D4" w:rsidRDefault="00033159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Provvedimento espresso e motivato: certificato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33159" w:rsidP="0003315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33159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065C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440D4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2026-06-14T20:53:00Z</dcterms:modified>
</cp:coreProperties>
</file>